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96" w:rsidRPr="00870B2F" w:rsidRDefault="00554B96" w:rsidP="00554B96">
      <w:pPr>
        <w:snapToGrid w:val="0"/>
        <w:jc w:val="center"/>
        <w:rPr>
          <w:rFonts w:ascii="汉仪大宋简" w:eastAsia="汉仪大宋简"/>
          <w:sz w:val="44"/>
          <w:szCs w:val="44"/>
        </w:rPr>
      </w:pPr>
      <w:bookmarkStart w:id="0" w:name="_GoBack"/>
      <w:r w:rsidRPr="00CE2D79">
        <w:rPr>
          <w:rFonts w:ascii="汉仪大宋简" w:eastAsia="汉仪大宋简"/>
          <w:sz w:val="44"/>
          <w:szCs w:val="44"/>
        </w:rPr>
        <w:t>导航电子地图制作专业标准</w:t>
      </w:r>
    </w:p>
    <w:tbl>
      <w:tblPr>
        <w:tblW w:w="15191" w:type="dxa"/>
        <w:jc w:val="center"/>
        <w:tblInd w:w="-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275"/>
        <w:gridCol w:w="3399"/>
        <w:gridCol w:w="8929"/>
      </w:tblGrid>
      <w:tr w:rsidR="00554B96" w:rsidRPr="00CE2D79" w:rsidTr="00D44DF6">
        <w:trPr>
          <w:trHeight w:val="70"/>
          <w:jc w:val="center"/>
        </w:trPr>
        <w:tc>
          <w:tcPr>
            <w:tcW w:w="1588" w:type="dxa"/>
            <w:vMerge w:val="restart"/>
            <w:shd w:val="clear" w:color="auto" w:fill="auto"/>
            <w:vAlign w:val="center"/>
            <w:hideMark/>
          </w:tcPr>
          <w:bookmarkEnd w:id="0"/>
          <w:p w:rsidR="00554B96" w:rsidRPr="00CE2D79" w:rsidRDefault="00554B96" w:rsidP="00D44DF6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kern w:val="0"/>
                <w:szCs w:val="21"/>
              </w:rPr>
              <w:t>专业</w:t>
            </w:r>
            <w:r w:rsidRPr="00CE2D79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子项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kern w:val="0"/>
                <w:szCs w:val="21"/>
              </w:rPr>
              <w:t>考核指标</w:t>
            </w:r>
          </w:p>
        </w:tc>
        <w:tc>
          <w:tcPr>
            <w:tcW w:w="3399" w:type="dxa"/>
            <w:vMerge w:val="restart"/>
            <w:shd w:val="clear" w:color="auto" w:fill="auto"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kern w:val="0"/>
                <w:szCs w:val="21"/>
              </w:rPr>
              <w:t>考核内容</w:t>
            </w:r>
          </w:p>
        </w:tc>
        <w:tc>
          <w:tcPr>
            <w:tcW w:w="8929" w:type="dxa"/>
            <w:shd w:val="clear" w:color="auto" w:fill="auto"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CE2D79">
              <w:rPr>
                <w:rFonts w:ascii="黑体" w:eastAsia="黑体" w:hAnsi="黑体"/>
                <w:color w:val="000000"/>
                <w:kern w:val="0"/>
                <w:szCs w:val="21"/>
              </w:rPr>
              <w:t>考核标准</w:t>
            </w:r>
          </w:p>
        </w:tc>
      </w:tr>
      <w:tr w:rsidR="00554B96" w:rsidRPr="00CE2D79" w:rsidTr="00D44DF6">
        <w:trPr>
          <w:trHeight w:val="70"/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399" w:type="dxa"/>
            <w:vMerge/>
            <w:shd w:val="clear" w:color="auto" w:fill="auto"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8929" w:type="dxa"/>
            <w:shd w:val="clear" w:color="auto" w:fill="auto"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甲级</w:t>
            </w:r>
          </w:p>
        </w:tc>
      </w:tr>
      <w:tr w:rsidR="00554B96" w:rsidRPr="00CE2D79" w:rsidTr="00D44DF6">
        <w:trPr>
          <w:trHeight w:val="126"/>
          <w:jc w:val="center"/>
        </w:trPr>
        <w:tc>
          <w:tcPr>
            <w:tcW w:w="1588" w:type="dxa"/>
            <w:vMerge w:val="restart"/>
            <w:shd w:val="clear" w:color="auto" w:fill="auto"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导航电子地图制作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人员规模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测绘及相关专业技术人员</w:t>
            </w:r>
          </w:p>
        </w:tc>
        <w:tc>
          <w:tcPr>
            <w:tcW w:w="8929" w:type="dxa"/>
            <w:shd w:val="clear" w:color="auto" w:fill="auto"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人</w:t>
            </w:r>
            <w:r w:rsidRPr="00CE2D79">
              <w:rPr>
                <w:rFonts w:eastAsia="仿宋_GB2312" w:hint="eastAsia"/>
                <w:szCs w:val="21"/>
              </w:rPr>
              <w:t>（含注册测绘师</w:t>
            </w:r>
            <w:r w:rsidRPr="00CE2D79">
              <w:rPr>
                <w:rFonts w:eastAsia="仿宋_GB2312" w:hint="eastAsia"/>
                <w:szCs w:val="21"/>
              </w:rPr>
              <w:t>5</w:t>
            </w:r>
            <w:r w:rsidRPr="00CE2D79">
              <w:rPr>
                <w:rFonts w:eastAsia="仿宋_GB2312" w:hint="eastAsia"/>
                <w:color w:val="000000"/>
                <w:szCs w:val="21"/>
              </w:rPr>
              <w:t>人）</w:t>
            </w: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，其中高级</w:t>
            </w: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人、中级</w:t>
            </w: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20</w:t>
            </w: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人</w:t>
            </w:r>
          </w:p>
        </w:tc>
      </w:tr>
      <w:tr w:rsidR="00554B96" w:rsidRPr="00CE2D79" w:rsidTr="00D44DF6">
        <w:trPr>
          <w:trHeight w:val="70"/>
          <w:jc w:val="center"/>
        </w:trPr>
        <w:tc>
          <w:tcPr>
            <w:tcW w:w="1588" w:type="dxa"/>
            <w:vMerge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仪器设备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外业数据采集设备</w:t>
            </w:r>
          </w:p>
        </w:tc>
        <w:tc>
          <w:tcPr>
            <w:tcW w:w="8929" w:type="dxa"/>
            <w:shd w:val="clear" w:color="auto" w:fill="auto"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50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台（定位精度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≤10m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</w:tc>
      </w:tr>
      <w:tr w:rsidR="00554B96" w:rsidRPr="00CE2D79" w:rsidTr="00D44DF6">
        <w:trPr>
          <w:trHeight w:val="64"/>
          <w:jc w:val="center"/>
        </w:trPr>
        <w:tc>
          <w:tcPr>
            <w:tcW w:w="1588" w:type="dxa"/>
            <w:vMerge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导航地图编辑系统</w:t>
            </w:r>
          </w:p>
        </w:tc>
        <w:tc>
          <w:tcPr>
            <w:tcW w:w="8929" w:type="dxa"/>
            <w:shd w:val="clear" w:color="auto" w:fill="auto"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具备以下功能：</w:t>
            </w:r>
          </w:p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．对道路和交通信息、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POI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、背景、注记的空间信息和属性信息的编辑制作；</w:t>
            </w:r>
          </w:p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2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．支持数据更新机制的导航地图数据库管理；</w:t>
            </w:r>
          </w:p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3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．通用交换格式数据输出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</w:tr>
      <w:tr w:rsidR="00554B96" w:rsidRPr="00CE2D79" w:rsidTr="00D44DF6">
        <w:trPr>
          <w:trHeight w:val="70"/>
          <w:jc w:val="center"/>
        </w:trPr>
        <w:tc>
          <w:tcPr>
            <w:tcW w:w="1588" w:type="dxa"/>
            <w:vMerge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在线存储设备</w:t>
            </w:r>
          </w:p>
        </w:tc>
        <w:tc>
          <w:tcPr>
            <w:tcW w:w="8929" w:type="dxa"/>
            <w:shd w:val="clear" w:color="auto" w:fill="auto"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60TB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（有效存储容量）</w:t>
            </w:r>
          </w:p>
        </w:tc>
      </w:tr>
      <w:tr w:rsidR="00554B96" w:rsidRPr="00CE2D79" w:rsidTr="00D44DF6">
        <w:trPr>
          <w:trHeight w:val="1225"/>
          <w:jc w:val="center"/>
        </w:trPr>
        <w:tc>
          <w:tcPr>
            <w:tcW w:w="1588" w:type="dxa"/>
            <w:vMerge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保密管理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保密</w:t>
            </w: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制度</w:t>
            </w:r>
          </w:p>
        </w:tc>
        <w:tc>
          <w:tcPr>
            <w:tcW w:w="8929" w:type="dxa"/>
            <w:shd w:val="clear" w:color="auto" w:fill="auto"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保密管理条件经国家测绘地理信息局考核合格，符合以下要求：</w:t>
            </w:r>
          </w:p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．</w:t>
            </w: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保密机构健全，人员、职责明确落实；</w:t>
            </w:r>
          </w:p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．</w:t>
            </w: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保密制度完善，使所属人员知悉与其工作有关的保密范围和各项保密制度；</w:t>
            </w:r>
          </w:p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．</w:t>
            </w: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保密要害部门制定严格的保密防范措施，并组织实施。配备必要的保密设备和设施；</w:t>
            </w:r>
          </w:p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．</w:t>
            </w: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涉密设备和网络必须与互联网物理隔离；</w:t>
            </w:r>
          </w:p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．</w:t>
            </w: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经常进行测绘保密检查，发现问题及时解决；</w:t>
            </w:r>
          </w:p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．</w:t>
            </w: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在数据制作区域，禁止使用无线网络，并能够自动识别外来设备入网；生产办公设备禁止在互联网上使用，作业用计算机的</w:t>
            </w: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USB</w:t>
            </w: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端口、串口、并口必须封闭；</w:t>
            </w:r>
          </w:p>
          <w:p w:rsidR="00554B96" w:rsidRPr="00CE2D79" w:rsidRDefault="00554B96" w:rsidP="00D44DF6">
            <w:pPr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7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．</w:t>
            </w:r>
            <w:r w:rsidRPr="00CE2D79">
              <w:rPr>
                <w:rFonts w:eastAsia="仿宋_GB2312" w:hint="eastAsia"/>
                <w:color w:val="000000"/>
                <w:kern w:val="0"/>
                <w:szCs w:val="21"/>
              </w:rPr>
              <w:t>数据生产环节中的数据必须使用经加密处理的自有格式。</w:t>
            </w:r>
          </w:p>
        </w:tc>
      </w:tr>
      <w:tr w:rsidR="00554B96" w:rsidRPr="00CE2D79" w:rsidTr="00D44DF6">
        <w:trPr>
          <w:trHeight w:val="70"/>
          <w:jc w:val="center"/>
        </w:trPr>
        <w:tc>
          <w:tcPr>
            <w:tcW w:w="1588" w:type="dxa"/>
            <w:vMerge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作业标准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导航电子地图数据模型和规格</w:t>
            </w:r>
          </w:p>
        </w:tc>
        <w:tc>
          <w:tcPr>
            <w:tcW w:w="8929" w:type="dxa"/>
            <w:shd w:val="clear" w:color="auto" w:fill="auto"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数据模型和规格应</w:t>
            </w:r>
            <w:r w:rsidRPr="00CE2D79">
              <w:rPr>
                <w:rFonts w:eastAsia="仿宋_GB2312" w:hint="eastAsia"/>
                <w:szCs w:val="21"/>
              </w:rPr>
              <w:t>当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符合《车载导航电子地图产品规范》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GB/T 20267-2006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的基本要求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</w:tr>
      <w:tr w:rsidR="00554B96" w:rsidRPr="00CE2D79" w:rsidTr="00D44DF6">
        <w:trPr>
          <w:trHeight w:val="70"/>
          <w:jc w:val="center"/>
        </w:trPr>
        <w:tc>
          <w:tcPr>
            <w:tcW w:w="1588" w:type="dxa"/>
            <w:vMerge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作业规范</w:t>
            </w:r>
          </w:p>
        </w:tc>
        <w:tc>
          <w:tcPr>
            <w:tcW w:w="8929" w:type="dxa"/>
            <w:shd w:val="clear" w:color="auto" w:fill="auto"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包括</w:t>
            </w:r>
            <w:proofErr w:type="gramStart"/>
            <w:r w:rsidRPr="00CE2D79">
              <w:rPr>
                <w:rFonts w:eastAsia="仿宋_GB2312"/>
                <w:color w:val="000000"/>
                <w:kern w:val="0"/>
                <w:szCs w:val="21"/>
              </w:rPr>
              <w:t>内外业</w:t>
            </w:r>
            <w:proofErr w:type="gramEnd"/>
            <w:r w:rsidRPr="00CE2D79">
              <w:rPr>
                <w:rFonts w:eastAsia="仿宋_GB2312"/>
                <w:color w:val="000000"/>
                <w:kern w:val="0"/>
                <w:szCs w:val="21"/>
              </w:rPr>
              <w:t>的作业组织、人员配备、环境配置、操作规范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</w:tr>
      <w:tr w:rsidR="00554B96" w:rsidRPr="00CE2D79" w:rsidTr="00D44DF6">
        <w:trPr>
          <w:trHeight w:val="70"/>
          <w:jc w:val="center"/>
        </w:trPr>
        <w:tc>
          <w:tcPr>
            <w:tcW w:w="1588" w:type="dxa"/>
            <w:vMerge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产品编译规范</w:t>
            </w:r>
          </w:p>
        </w:tc>
        <w:tc>
          <w:tcPr>
            <w:tcW w:w="8929" w:type="dxa"/>
            <w:shd w:val="clear" w:color="auto" w:fill="auto"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规定场所设置、人员限制、保密措施、环境和流程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</w:tr>
      <w:tr w:rsidR="00554B96" w:rsidRPr="00CE2D79" w:rsidTr="00D44DF6">
        <w:trPr>
          <w:trHeight w:val="70"/>
          <w:jc w:val="center"/>
        </w:trPr>
        <w:tc>
          <w:tcPr>
            <w:tcW w:w="1588" w:type="dxa"/>
            <w:vMerge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质量检查规范</w:t>
            </w:r>
          </w:p>
        </w:tc>
        <w:tc>
          <w:tcPr>
            <w:tcW w:w="8929" w:type="dxa"/>
            <w:shd w:val="clear" w:color="auto" w:fill="auto"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执行《导航电子地图检测规范》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CH/T 1019-2010</w:t>
            </w:r>
            <w:r w:rsidRPr="00CE2D79">
              <w:rPr>
                <w:rFonts w:eastAsia="仿宋_GB2312"/>
                <w:color w:val="000000"/>
                <w:kern w:val="0"/>
                <w:szCs w:val="21"/>
              </w:rPr>
              <w:t>的规定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</w:tr>
      <w:tr w:rsidR="00554B96" w:rsidRPr="00CE2D79" w:rsidTr="00D44DF6">
        <w:trPr>
          <w:trHeight w:val="70"/>
          <w:jc w:val="center"/>
        </w:trPr>
        <w:tc>
          <w:tcPr>
            <w:tcW w:w="1588" w:type="dxa"/>
            <w:vMerge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数据生产工艺流程说明</w:t>
            </w:r>
          </w:p>
        </w:tc>
        <w:tc>
          <w:tcPr>
            <w:tcW w:w="8929" w:type="dxa"/>
            <w:shd w:val="clear" w:color="auto" w:fill="auto"/>
            <w:vAlign w:val="center"/>
          </w:tcPr>
          <w:p w:rsidR="00554B96" w:rsidRPr="00CE2D79" w:rsidRDefault="00554B96" w:rsidP="00D44DF6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E2D79">
              <w:rPr>
                <w:rFonts w:eastAsia="仿宋_GB2312"/>
                <w:color w:val="000000"/>
                <w:kern w:val="0"/>
                <w:szCs w:val="21"/>
              </w:rPr>
              <w:t>规定外业采集、内业编辑制作、数据编译、质量检查各作业环节的内部流程工艺和作业环节之间的流程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</w:tr>
    </w:tbl>
    <w:p w:rsidR="009C3C7C" w:rsidRPr="00554B96" w:rsidRDefault="009C3C7C"/>
    <w:sectPr w:rsidR="009C3C7C" w:rsidRPr="00554B96" w:rsidSect="00554B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A8" w:rsidRDefault="00D65DA8" w:rsidP="00554B96">
      <w:r>
        <w:separator/>
      </w:r>
    </w:p>
  </w:endnote>
  <w:endnote w:type="continuationSeparator" w:id="0">
    <w:p w:rsidR="00D65DA8" w:rsidRDefault="00D65DA8" w:rsidP="0055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A8" w:rsidRDefault="00D65DA8" w:rsidP="00554B96">
      <w:r>
        <w:separator/>
      </w:r>
    </w:p>
  </w:footnote>
  <w:footnote w:type="continuationSeparator" w:id="0">
    <w:p w:rsidR="00D65DA8" w:rsidRDefault="00D65DA8" w:rsidP="0055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35"/>
    <w:rsid w:val="00554B96"/>
    <w:rsid w:val="00564A35"/>
    <w:rsid w:val="009C3C7C"/>
    <w:rsid w:val="00D6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B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B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B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用户46</dc:creator>
  <cp:keywords/>
  <dc:description/>
  <cp:lastModifiedBy>用户46</cp:lastModifiedBy>
  <cp:revision>2</cp:revision>
  <dcterms:created xsi:type="dcterms:W3CDTF">2014-11-25T06:27:00Z</dcterms:created>
  <dcterms:modified xsi:type="dcterms:W3CDTF">2014-11-25T06:27:00Z</dcterms:modified>
</cp:coreProperties>
</file>